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Cybersecurity Home Lab: Remote Access Trojan Deployment &amp; Post-Exploitation</w:t>
      </w:r>
    </w:p>
    <w:p>
      <w:pPr>
        <w:pStyle w:val="Heading1"/>
      </w:pPr>
      <w:r>
        <w:t>Overview</w:t>
      </w:r>
    </w:p>
    <w:p>
      <w:r>
        <w:t>This report documents a hands-on cybersecurity exercise conducted in a controlled lab environment using Kali Linux and a vulnerable Windows 7 virtual machine. The objective was to simulate a Remote Access Trojan (RAT) deployment and demonstrate post-exploitation capabilities using Meterpreter.</w:t>
      </w:r>
    </w:p>
    <w:p>
      <w:pPr>
        <w:pStyle w:val="Heading1"/>
      </w:pPr>
      <w:r>
        <w:t>Objective</w:t>
      </w:r>
    </w:p>
    <w:p>
      <w:r>
        <w:t>Gain a Meterpreter shell on a Windows 7 system by exploiting a bind shell payload using Metasploit, and perform keystroke logging and screen sharing to simulate intelligence gathering during a post-exploitation phase.</w:t>
      </w:r>
    </w:p>
    <w:p>
      <w:pPr>
        <w:pStyle w:val="Heading1"/>
      </w:pPr>
      <w:r>
        <w:t>Lab Setup</w:t>
      </w:r>
    </w:p>
    <w:p>
      <w:r>
        <w:t>- Kali Linux VM as the attacker</w:t>
      </w:r>
    </w:p>
    <w:p>
      <w:r>
        <w:t>- Windows 7 VM (IE8 version) as the victim</w:t>
      </w:r>
    </w:p>
    <w:p>
      <w:r>
        <w:t>- Oracle VirtualBox configured with Host-only Adapter for internal networking</w:t>
      </w:r>
    </w:p>
    <w:p>
      <w:r>
        <w:t>- Metasploit Framework used for exploitation</w:t>
      </w:r>
    </w:p>
    <w:p>
      <w:r>
        <w:t>- Payload used: windows/meterpreter/bind_tcp</w:t>
      </w:r>
    </w:p>
    <w:p>
      <w:pPr>
        <w:pStyle w:val="Heading1"/>
      </w:pPr>
      <w:r>
        <w:t>Attack Execution</w:t>
      </w:r>
    </w:p>
    <w:p>
      <w:r>
        <w:t>1. Set payload to windows/meterpreter/bind_tcp</w:t>
      </w:r>
    </w:p>
    <w:p>
      <w:r>
        <w:t>2. Set RHOST to the IP address of the Windows 7 target machine (e.g., 10.0.2.6)</w:t>
      </w:r>
    </w:p>
    <w:p>
      <w:r>
        <w:t>3. Execute exploit to establish a reverse Meterpreter shell</w:t>
      </w:r>
    </w:p>
    <w:p>
      <w:r>
        <w:t>4. Once Meterpreter session was opened, proceed with post-exploitation commands</w:t>
      </w:r>
    </w:p>
    <w:p>
      <w:pPr>
        <w:pStyle w:val="Heading1"/>
      </w:pPr>
      <w:r>
        <w:t>Post-Exploitation</w:t>
      </w:r>
    </w:p>
    <w:p>
      <w:r>
        <w:t>1. Used 'sysinfo' to gather system details</w:t>
      </w:r>
    </w:p>
    <w:p>
      <w:r>
        <w:t>2. Executed 'keyscan_start' and 'keyscan_dump' to capture live keystrokes from the victim</w:t>
      </w:r>
    </w:p>
    <w:p>
      <w:r>
        <w:t>3. Activated 'screenshare' module to spy on the victim's desktop in real-time</w:t>
      </w:r>
    </w:p>
    <w:p>
      <w:pPr>
        <w:pStyle w:val="Heading1"/>
      </w:pPr>
      <w:r>
        <w:t>Screenshots</w:t>
      </w:r>
    </w:p>
    <w:p>
      <w:r>
        <w:t>1. Live screen view of Windows 7 host while the attack was active:</w:t>
      </w:r>
    </w:p>
    <w:p>
      <w:r>
        <w:drawing>
          <wp:inline xmlns:a="http://schemas.openxmlformats.org/drawingml/2006/main" xmlns:pic="http://schemas.openxmlformats.org/drawingml/2006/picture">
            <wp:extent cx="5029200" cy="397283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VREENSHAR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728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2. Meterpreter session opened and keylogging output:</w:t>
      </w:r>
    </w:p>
    <w:p>
      <w:r>
        <w:drawing>
          <wp:inline xmlns:a="http://schemas.openxmlformats.org/drawingml/2006/main" xmlns:pic="http://schemas.openxmlformats.org/drawingml/2006/picture">
            <wp:extent cx="5029200" cy="535849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ACKED LAB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3584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3. Dumped keystrokes revealing sensitive information:</w:t>
      </w:r>
    </w:p>
    <w:p>
      <w:r>
        <w:drawing>
          <wp:inline xmlns:a="http://schemas.openxmlformats.org/drawingml/2006/main" xmlns:pic="http://schemas.openxmlformats.org/drawingml/2006/picture">
            <wp:extent cx="5029200" cy="202199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EYSCA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21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Conclusion</w:t>
      </w:r>
    </w:p>
    <w:p>
      <w:r>
        <w:t>This exercise demonstrates how attackers can deploy and leverage a Remote Access Trojan for system reconnaissance, data collection, and persistent access. It reinforces the importance of endpoint protection, user awareness, and network segmentation in defending against real-world threats.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